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B73" w:rsidRDefault="00E11B73" w:rsidP="00E11B73">
      <w:r>
        <w:t>ФАКТОРЫ РАЗВИТИЯ ЭНЕРГЕТИКИ</w:t>
      </w:r>
    </w:p>
    <w:p w:rsidR="00E11B73" w:rsidRDefault="00E11B73" w:rsidP="00E11B73">
      <w:r>
        <w:t>РЕСПУБЛИКА ТАДЖИКИСТАН</w:t>
      </w:r>
    </w:p>
    <w:p w:rsidR="00E11B73" w:rsidRDefault="00E11B73" w:rsidP="00E11B73">
      <w:r>
        <w:t>Можно с уверенностью сказать, что невозможно представить современный мир без электричества. Потому что все современные устройства и аксессуары изготавливаются с использованием электричества. Это происходит потому, что все развитые и развивающиеся страны мира никоим образом не связаны с доступом к электричеству. Конечно, электричество не производится само по себе. Для выработки электроэнергии используются электростанции, тепловые электростанции, атомные электростанции и ряд возобновляемых источников энергии. В настоящее время электрическая энергия вырабатывается из химической энергии, тепла, воды, ветра, солнца и т.д. Одним из наиболее популярных и эффективных способов производства электроэнергии является строительство электростанций, которые могут быть построены экономично при высоких затратах и в долгосрочной перспективе, но занимают первое место по КПД (примерно от 95% до 97%).</w:t>
      </w:r>
    </w:p>
    <w:p w:rsidR="00E11B73" w:rsidRDefault="00E11B73" w:rsidP="00E11B73">
      <w:r>
        <w:t>Именно райская природа нашей страны очень полезна для строительства гидроэлектростанций, поскольку 93% нашей земли гористая, и с этих гор вытекает более 947 единиц малых и крупных рек, общая протяженность которых достигает 28 500 км. Это связано с тем, что на территории республики продолжается строительство малых и крупных гидроэлектростанций. Особенно активно развивается строительство Coon HP, которое называют "строительством века", и к этому времени 2 его энергоблока уже введены в эксплуатацию. Можно с уверенностью сказать, что после того, как Coon horsepower будет полностью запущена в эксплуатацию на полную мощность (3,6 млн кВт*ч), не только сама Республика сможет быть обеспечена электроэнергией, но и сможет передавать излишки вырабатываемой энергии дружественным и соседним странам.</w:t>
      </w:r>
    </w:p>
    <w:p w:rsidR="00E11B73" w:rsidRDefault="00E11B73" w:rsidP="00E11B73">
      <w:r>
        <w:t>Региональный проект Центральной и Южной Азии ("CASA-1000") позволил создать и развивать рынок продажи электроэнергии. Проект позволит Республике Таджикистан экспортировать излишки электроэнергии в дружественные и соседние страны после строительства Рогунской ГЭС и реконструкции ГЭС Норак, Кайроккум, Сарбанд и Бойгози. Если проект линий электропередачи Таджикистан-Афганистан-Иран и Таджикистан - Афганистан-Пакистан будет разрешен и строительство начнется в ближайшем будущем, станет возможным поставлять дешевую и экологически чистую электроэнергию из Афганистана, Ирана, Пакистана и Индии.[1]</w:t>
      </w:r>
    </w:p>
    <w:p w:rsidR="00E11B73" w:rsidRDefault="00E11B73" w:rsidP="00E11B73">
      <w:r>
        <w:t>Таджикистан обладает огромными запасами гидроэлектроэнергии, из которых ежегодно вырабатывается 527 billion.is кВтч. По мнению экспертов, запасы Таджикской электростанции имеют хорошие перспективы для развития, достигая более billion.kW/h.s в год составляет 4-5% от общего количества, которое используется только в настоящее время. Таджикистан занимает 8-е место в мире по объему производства электроэнергии после Китая, России, Соединенных Штатов, Бразилии, Заира, Индии и Канады. Энергетическая база Таджикистана более чем на 95% состоит из электроэнергии. Мощность электроэнергетики Таджикистана более чем в 3 раза превышает общий спрос на электроэнергию в стране. При оптимальном использовании этих ресурсов эта дешевая и экологически чистая энергия может быть обеспечена в регионе. Основные запасы гидроэлектроэнергии расположены в районах рек Вахш, Пяндж, Амударье, Сырдарье и Зарафшон.</w:t>
      </w:r>
    </w:p>
    <w:p w:rsidR="00E11B73" w:rsidRDefault="00E11B73" w:rsidP="00E11B73">
      <w:r>
        <w:t>В настоящее время мощность энергетической системы Таджикистана составляет около 8000 мегаватт. В частности, на долю гидроэлектростанции приходится 95% всех выявленных мощностей. Доля тепловых сетей составляет 400 МВт, то есть всего 5%. Среднегодовое производство электроэнергии в энергосистеме Таджикистана в основном за счет гидроэлектростанций превышает 20 billion.kW/h .</w:t>
      </w:r>
    </w:p>
    <w:p w:rsidR="00E11B73" w:rsidRDefault="00E11B73" w:rsidP="00E11B73">
      <w:r>
        <w:t xml:space="preserve">На сегодняшний день на русле реки Вахш построены следующие электростанции: в нижней части реки Вахш находится Шаршара (29,9 тыс. киловатт), Сарбанд (240 тыс. киловатт), Маркази (15,1 тыс. киловатт) в средней части реки Вахш, Норак (3 миллиона киловатт), Сангтода-1 (670 тысяч киловатт) </w:t>
      </w:r>
      <w:r>
        <w:lastRenderedPageBreak/>
        <w:t>Сангтода-2 (220 тысяч киловатт) в средней части верхнего течения реки Вахш и в верхней части Рогунской ГЭС (3,6 миллиона кВт), Сичарог (420 тыс. кВт) и строительство Шурободской ГЭС (862 тыс. кВт) завершат строительство гидроэлектростанций на реке Вахш.</w:t>
      </w:r>
    </w:p>
    <w:p w:rsidR="00E11B73" w:rsidRDefault="00E11B73" w:rsidP="00E11B73">
      <w:r>
        <w:t>Электростанция на реке Вахш</w:t>
      </w:r>
    </w:p>
    <w:p w:rsidR="00E11B73" w:rsidRDefault="00E11B73" w:rsidP="00E11B73">
      <w:r>
        <w:t>Установленная мощность гидроэлектростанций (тыс. кВт) Выработка электроэнергии в год (млн кВт*ч)</w:t>
      </w:r>
    </w:p>
    <w:p w:rsidR="00E11B73" w:rsidRDefault="00E11B73" w:rsidP="00E11B73">
      <w:r>
        <w:t>Рогун 3600 13400</w:t>
      </w:r>
    </w:p>
    <w:p w:rsidR="00E11B73" w:rsidRDefault="00E11B73" w:rsidP="00E11B73">
      <w:r>
        <w:t>Шуроб 862 3250</w:t>
      </w:r>
    </w:p>
    <w:p w:rsidR="00E11B73" w:rsidRDefault="00E11B73" w:rsidP="00E11B73">
      <w:r>
        <w:t>Норак 3000 11200</w:t>
      </w:r>
    </w:p>
    <w:p w:rsidR="00E11B73" w:rsidRDefault="00E11B73" w:rsidP="00E11B73">
      <w:r>
        <w:t>Бойгози 600 2500</w:t>
      </w:r>
    </w:p>
    <w:p w:rsidR="00E11B73" w:rsidRDefault="00E11B73" w:rsidP="00E11B73">
      <w:r>
        <w:t>Сангтода 1 670 2700</w:t>
      </w:r>
    </w:p>
    <w:p w:rsidR="00E11B73" w:rsidRDefault="00E11B73" w:rsidP="00E11B73">
      <w:r>
        <w:t>Сангтода 2 220 932</w:t>
      </w:r>
    </w:p>
    <w:p w:rsidR="00E11B73" w:rsidRDefault="00E11B73" w:rsidP="00E11B73">
      <w:r>
        <w:t>Сарбанд 240 1300</w:t>
      </w:r>
    </w:p>
    <w:p w:rsidR="00E11B73" w:rsidRDefault="00E11B73" w:rsidP="00E11B73">
      <w:r>
        <w:t>Шаршара 29,9 220</w:t>
      </w:r>
    </w:p>
    <w:p w:rsidR="00E11B73" w:rsidRDefault="00E11B73" w:rsidP="00E11B73">
      <w:r>
        <w:t>Маркази 15,1 110</w:t>
      </w:r>
    </w:p>
    <w:p w:rsidR="00E11B73" w:rsidRDefault="00E11B73" w:rsidP="00E11B73">
      <w:r>
        <w:t>Итого: 9237 35512</w:t>
      </w:r>
    </w:p>
    <w:p w:rsidR="00E11B73" w:rsidRDefault="00E11B73" w:rsidP="00E11B73"/>
    <w:p w:rsidR="00E11B73" w:rsidRDefault="00E11B73" w:rsidP="00E11B73">
      <w:r>
        <w:t>В настоящее время в стране создано более 265 малых гидроэлектростанций мощностью от 5 до 2500 кВт для снабжения отдаленного сельского населения. В целях развития гидроэнергетического потенциала малых рек и предотвращения потери любых перепадов речного стока был принят долгосрочный правительственный план строительства малых гидроэлектростанций в Республике Таджикистан на период 2009-2020 годов. Согласно плану, в стране должно было быть построено более 189 малых гидроэлектростанций.</w:t>
      </w:r>
    </w:p>
    <w:p w:rsidR="00E11B73" w:rsidRDefault="00E11B73" w:rsidP="00E11B73">
      <w:r>
        <w:t>В 2011 году была создана интегрированная энергетическая система страны, соединившая энергосистемы юг-север друг с другом, и все это обеспечило доступ к электрической энергии для всего населения Республики Таджикистан.</w:t>
      </w:r>
    </w:p>
    <w:p w:rsidR="00E11B73" w:rsidRDefault="00E11B73" w:rsidP="00E11B73">
      <w:r>
        <w:t>Погода в Таджикистане также подходит для использования солнечной энергии. В среднем в Республике Таджикистан от 280 до 330 солнечных дней, а интенсивная активность солнечной радиации колеблется от 280 до 925 МГц/м2 в горных районах в течение всего года, а также от 360 до 1120 МГц/м2 в горных районах. Использование солнечной энергии в Таджикистане может удовлетворить 10-20% спроса на энергию.[2]</w:t>
      </w:r>
    </w:p>
    <w:p w:rsidR="00E11B73" w:rsidRDefault="00E11B73" w:rsidP="00E11B73">
      <w:r>
        <w:t>По имеющимся данным, запасы солнечной энергии Таджикистана достигают около 25 миллиардов долларов.это один киловатт/час в год. Можно сказать, что эти ресурсы практически не используются, если не принимать во внимание ту часть, которая используется для отопления. Накопление энергии ветра невелико, и в некоторых районах рекомендуется использовать эту энергию в качестве энергетического наполнителя. Самые сильные ветры дуют в горных районах и в местах, где низменности страны приближаются к воздушному потоку, а также в Согдийской и Раштской областях. Средняя скорость ветра в этих районах составляет 5-6 метров в секунду.[2]</w:t>
      </w:r>
    </w:p>
    <w:p w:rsidR="00E11B73" w:rsidRDefault="00E11B73" w:rsidP="00E11B73">
      <w:r>
        <w:t>Кроме того, необходимо принять ряд мер по дальнейшему совершенствованию энергетического сектора страны:</w:t>
      </w:r>
    </w:p>
    <w:p w:rsidR="00E11B73" w:rsidRDefault="00E11B73" w:rsidP="00E11B73">
      <w:r>
        <w:lastRenderedPageBreak/>
        <w:t>- Реконструкция и переустройство изношенных и вышедших из строя частей электростанций и подстанций;</w:t>
      </w:r>
    </w:p>
    <w:p w:rsidR="00E11B73" w:rsidRDefault="00E11B73" w:rsidP="00E11B73">
      <w:r>
        <w:t>- Правильное и эффективное использование солнечной энергии;</w:t>
      </w:r>
    </w:p>
    <w:p w:rsidR="00E11B73" w:rsidRDefault="00E11B73" w:rsidP="00E11B73">
      <w:r>
        <w:t>- Строительство и ввод в эксплуатацию ветроэлектростанций в горных районах для отдаленного населения страны;</w:t>
      </w:r>
    </w:p>
    <w:p w:rsidR="00E11B73" w:rsidRDefault="00E11B73" w:rsidP="00E11B73">
      <w:r>
        <w:t>Таким образом, если все вышеупомянутые электростанции будут построены и эксплуатироваться с их установленной мощностью, Республика Таджикистан обретет полную энергетическую независимость и выйдет на одно из ведущих мест по производству электроэнергии в мире, а большинство центральных и западных государств будут обеспечены экологически чистой дешевой электроэнергией.</w:t>
      </w:r>
    </w:p>
    <w:p w:rsidR="00E11B73" w:rsidRDefault="00E11B73" w:rsidP="00E11B73"/>
    <w:p w:rsidR="00E11B73" w:rsidRDefault="00E11B73" w:rsidP="00E11B73"/>
    <w:p w:rsidR="00E11B73" w:rsidRDefault="00E11B73" w:rsidP="00E11B73">
      <w:r>
        <w:t>Использованная литература:</w:t>
      </w:r>
    </w:p>
    <w:p w:rsidR="00E11B73" w:rsidRDefault="00E11B73" w:rsidP="00E11B73">
      <w:r>
        <w:t>1. Материалы Республиканской научно-практической конференции (13 июня 2015 г.). - Понедельник: "Речная лавина", 2015.</w:t>
      </w:r>
    </w:p>
    <w:p w:rsidR="00E11B73" w:rsidRDefault="00E11B73" w:rsidP="00E11B73">
      <w:r>
        <w:t>2. Национальный план действий Республики Таджикистан по изменению климата - Понедельник: Таджикистан, 2003.-264 с. И библиография.</w:t>
      </w:r>
    </w:p>
    <w:p w:rsidR="00E11B73" w:rsidRDefault="00E11B73" w:rsidP="00E11B73"/>
    <w:p w:rsidR="00E11B73" w:rsidRDefault="00E11B73" w:rsidP="00E11B73">
      <w:r>
        <w:t>Лойков Нушозар Мирзоназарович</w:t>
      </w:r>
    </w:p>
    <w:p w:rsidR="002C098B" w:rsidRPr="00E11B73" w:rsidRDefault="00E11B73" w:rsidP="00E11B73">
      <w:r>
        <w:t>Исоев Мансур Сайфуллоходжаевич</w:t>
      </w:r>
      <w:bookmarkStart w:id="0" w:name="_GoBack"/>
      <w:bookmarkEnd w:id="0"/>
    </w:p>
    <w:sectPr w:rsidR="002C098B" w:rsidRPr="00E11B73" w:rsidSect="00A13AE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E8D"/>
    <w:rsid w:val="000D3A50"/>
    <w:rsid w:val="00117067"/>
    <w:rsid w:val="00136653"/>
    <w:rsid w:val="0021060F"/>
    <w:rsid w:val="002C098B"/>
    <w:rsid w:val="005241B1"/>
    <w:rsid w:val="007A1817"/>
    <w:rsid w:val="009F2E8D"/>
    <w:rsid w:val="00A13AE6"/>
    <w:rsid w:val="00AA3476"/>
    <w:rsid w:val="00AC0CAD"/>
    <w:rsid w:val="00AF591D"/>
    <w:rsid w:val="00BE3D67"/>
    <w:rsid w:val="00CA318E"/>
    <w:rsid w:val="00E11B73"/>
    <w:rsid w:val="00E35287"/>
    <w:rsid w:val="00EA7FA3"/>
    <w:rsid w:val="00EB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96C32"/>
  <w15:chartTrackingRefBased/>
  <w15:docId w15:val="{B51D0340-7EB9-49DC-84F6-FF0BE6D0A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060F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8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75613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2543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Kafedra</cp:lastModifiedBy>
  <cp:revision>3</cp:revision>
  <dcterms:created xsi:type="dcterms:W3CDTF">2022-10-23T21:04:00Z</dcterms:created>
  <dcterms:modified xsi:type="dcterms:W3CDTF">2022-11-02T09:48:00Z</dcterms:modified>
</cp:coreProperties>
</file>